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939" w:rsidRDefault="00BA024F" w:rsidP="00FA6DDF">
      <w:pPr>
        <w:pStyle w:val="Titre1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-456366</wp:posOffset>
            </wp:positionH>
            <wp:positionV relativeFrom="paragraph">
              <wp:posOffset>-579660</wp:posOffset>
            </wp:positionV>
            <wp:extent cx="1503877" cy="818865"/>
            <wp:effectExtent l="0" t="0" r="127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LCEA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877" cy="81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DDF" w:rsidRPr="00BA024F">
        <w:rPr>
          <w:rFonts w:ascii="Century Gothic" w:hAnsi="Century Gothic"/>
          <w:b/>
          <w:color w:val="auto"/>
        </w:rPr>
        <w:t xml:space="preserve">Charte et statut du membre associé </w:t>
      </w:r>
    </w:p>
    <w:p w:rsidR="00FA6DDF" w:rsidRPr="00BA024F" w:rsidRDefault="00FA6DDF" w:rsidP="007F0939">
      <w:pPr>
        <w:pStyle w:val="Titre1"/>
        <w:spacing w:before="0"/>
        <w:jc w:val="center"/>
        <w:rPr>
          <w:rFonts w:ascii="Century Gothic" w:hAnsi="Century Gothic"/>
          <w:b/>
          <w:color w:val="auto"/>
        </w:rPr>
      </w:pPr>
      <w:r w:rsidRPr="00BA024F">
        <w:rPr>
          <w:rFonts w:ascii="Century Gothic" w:hAnsi="Century Gothic"/>
          <w:b/>
          <w:color w:val="auto"/>
        </w:rPr>
        <w:t>au laboratoire ILCEA4</w:t>
      </w:r>
      <w:r w:rsidR="00BE65BF">
        <w:rPr>
          <w:rFonts w:ascii="Century Gothic" w:hAnsi="Century Gothic"/>
          <w:b/>
          <w:color w:val="auto"/>
        </w:rPr>
        <w:t xml:space="preserve"> – 1</w:t>
      </w:r>
      <w:r w:rsidR="00BE65BF" w:rsidRPr="00BE65BF">
        <w:rPr>
          <w:rFonts w:ascii="Century Gothic" w:hAnsi="Century Gothic"/>
          <w:b/>
          <w:color w:val="auto"/>
          <w:vertAlign w:val="superscript"/>
        </w:rPr>
        <w:t>re</w:t>
      </w:r>
      <w:r w:rsidR="00BE65BF">
        <w:rPr>
          <w:rFonts w:ascii="Century Gothic" w:hAnsi="Century Gothic"/>
          <w:b/>
          <w:color w:val="auto"/>
        </w:rPr>
        <w:t xml:space="preserve"> demande</w:t>
      </w:r>
    </w:p>
    <w:p w:rsidR="00FA6DDF" w:rsidRPr="00513B8E" w:rsidRDefault="00FA6DDF" w:rsidP="00FA6DDF">
      <w:pPr>
        <w:rPr>
          <w:sz w:val="16"/>
          <w:szCs w:val="16"/>
        </w:rPr>
      </w:pPr>
    </w:p>
    <w:p w:rsidR="00BA024F" w:rsidRPr="00513B8E" w:rsidRDefault="00BA024F" w:rsidP="00FA6DDF">
      <w:pPr>
        <w:rPr>
          <w:sz w:val="16"/>
          <w:szCs w:val="16"/>
        </w:rPr>
      </w:pPr>
    </w:p>
    <w:p w:rsidR="00FA6DDF" w:rsidRDefault="00FA6DDF" w:rsidP="00FA6DDF">
      <w:pPr>
        <w:jc w:val="both"/>
        <w:rPr>
          <w:rFonts w:ascii="Century Gothic" w:hAnsi="Century Gothic" w:cstheme="minorHAnsi"/>
          <w:sz w:val="20"/>
          <w:szCs w:val="20"/>
        </w:rPr>
      </w:pPr>
      <w:r w:rsidRPr="00FA6DDF">
        <w:rPr>
          <w:rFonts w:ascii="Century Gothic" w:hAnsi="Century Gothic" w:cstheme="minorHAnsi"/>
          <w:sz w:val="20"/>
          <w:szCs w:val="20"/>
        </w:rPr>
        <w:t xml:space="preserve">Ce document établit les modalités d’accueil d’un membre associé à </w:t>
      </w:r>
      <w:r w:rsidR="00556F93">
        <w:rPr>
          <w:rFonts w:ascii="Century Gothic" w:hAnsi="Century Gothic" w:cstheme="minorHAnsi"/>
          <w:sz w:val="20"/>
          <w:szCs w:val="20"/>
        </w:rPr>
        <w:t>l'ILCEA4</w:t>
      </w:r>
      <w:r w:rsidRPr="00FA6DDF">
        <w:rPr>
          <w:rFonts w:ascii="Century Gothic" w:hAnsi="Century Gothic" w:cstheme="minorHAnsi"/>
          <w:sz w:val="20"/>
          <w:szCs w:val="20"/>
        </w:rPr>
        <w:t>, et vise à</w:t>
      </w:r>
      <w:r w:rsidR="007F0939">
        <w:rPr>
          <w:rFonts w:ascii="Century Gothic" w:hAnsi="Century Gothic" w:cstheme="minorHAnsi"/>
          <w:sz w:val="20"/>
          <w:szCs w:val="20"/>
        </w:rPr>
        <w:t xml:space="preserve"> </w:t>
      </w:r>
      <w:r w:rsidRPr="00FA6DDF">
        <w:rPr>
          <w:rFonts w:ascii="Century Gothic" w:hAnsi="Century Gothic" w:cstheme="minorHAnsi"/>
          <w:sz w:val="20"/>
          <w:szCs w:val="20"/>
        </w:rPr>
        <w:t>spécifier les conditions de cet accueil, et les droits et devoirs liés à ce statut. Elle s’applique</w:t>
      </w:r>
      <w:r w:rsidR="007F0939">
        <w:rPr>
          <w:rFonts w:ascii="Century Gothic" w:hAnsi="Century Gothic" w:cstheme="minorHAnsi"/>
          <w:sz w:val="20"/>
          <w:szCs w:val="20"/>
        </w:rPr>
        <w:t xml:space="preserve"> </w:t>
      </w:r>
      <w:r w:rsidRPr="00FA6DDF">
        <w:rPr>
          <w:rFonts w:ascii="Century Gothic" w:hAnsi="Century Gothic" w:cstheme="minorHAnsi"/>
          <w:sz w:val="20"/>
          <w:szCs w:val="20"/>
        </w:rPr>
        <w:t>dès l’obtention du statut de membre associé, et durant toute la durée de l’accueil.</w:t>
      </w:r>
    </w:p>
    <w:p w:rsidR="00FA6DDF" w:rsidRPr="00FA6DDF" w:rsidRDefault="00FA6DDF" w:rsidP="00513B8E">
      <w:pPr>
        <w:jc w:val="both"/>
        <w:rPr>
          <w:rFonts w:ascii="Century Gothic" w:hAnsi="Century Gothic"/>
          <w:sz w:val="24"/>
          <w:szCs w:val="24"/>
        </w:rPr>
      </w:pPr>
      <w:r w:rsidRPr="00FA6DDF">
        <w:rPr>
          <w:rFonts w:ascii="Century Gothic" w:hAnsi="Century Gothic" w:cs="Arial"/>
          <w:b/>
          <w:sz w:val="24"/>
          <w:szCs w:val="24"/>
        </w:rPr>
        <w:t xml:space="preserve">Définition </w:t>
      </w:r>
    </w:p>
    <w:p w:rsidR="00FA6DDF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Un membre associé à </w:t>
      </w:r>
      <w:r w:rsidR="001B7EE9">
        <w:rPr>
          <w:rFonts w:ascii="Century Gothic" w:hAnsi="Century Gothic" w:cs="Arial"/>
          <w:sz w:val="20"/>
          <w:szCs w:val="20"/>
        </w:rPr>
        <w:t>l'ILCEA4</w:t>
      </w:r>
      <w:r w:rsidRPr="00FA6DDF">
        <w:rPr>
          <w:rFonts w:ascii="Century Gothic" w:hAnsi="Century Gothic" w:cs="Arial"/>
          <w:sz w:val="20"/>
          <w:szCs w:val="20"/>
        </w:rPr>
        <w:t xml:space="preserve"> est une personne, chercheur d’un autre établissement,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docteur, post-doctorant, chercheur indépendant, ingénieur de recherche qui participe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activement aux activités de recherche du laboratoire. </w:t>
      </w:r>
    </w:p>
    <w:p w:rsidR="00FA6DDF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b/>
          <w:sz w:val="20"/>
          <w:szCs w:val="20"/>
        </w:rPr>
        <w:t>Membres associés devant en faire la demande</w:t>
      </w:r>
    </w:p>
    <w:p w:rsidR="006E75C3" w:rsidRDefault="00FA6DDF" w:rsidP="006E75C3">
      <w:pPr>
        <w:pStyle w:val="Paragraphedeliste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proofErr w:type="gramStart"/>
      <w:r w:rsidRPr="006E75C3">
        <w:rPr>
          <w:rFonts w:ascii="Century Gothic" w:hAnsi="Century Gothic" w:cs="Arial"/>
          <w:sz w:val="20"/>
          <w:szCs w:val="20"/>
        </w:rPr>
        <w:t>les</w:t>
      </w:r>
      <w:proofErr w:type="gramEnd"/>
      <w:r w:rsidRPr="006E75C3">
        <w:rPr>
          <w:rFonts w:ascii="Century Gothic" w:hAnsi="Century Gothic" w:cs="Arial"/>
          <w:sz w:val="20"/>
          <w:szCs w:val="20"/>
        </w:rPr>
        <w:t xml:space="preserve"> chercheurs, enseignant</w:t>
      </w:r>
      <w:r w:rsidR="00546C69">
        <w:rPr>
          <w:rFonts w:ascii="Century Gothic" w:hAnsi="Century Gothic" w:cs="Arial"/>
          <w:sz w:val="20"/>
          <w:szCs w:val="20"/>
        </w:rPr>
        <w:t>s</w:t>
      </w:r>
      <w:r w:rsidRPr="006E75C3">
        <w:rPr>
          <w:rFonts w:ascii="Century Gothic" w:hAnsi="Century Gothic" w:cs="Arial"/>
          <w:sz w:val="20"/>
          <w:szCs w:val="20"/>
        </w:rPr>
        <w:t>-chercheurs, post-docs ou ingénieurs de recherche dans un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6E75C3">
        <w:rPr>
          <w:rFonts w:ascii="Century Gothic" w:hAnsi="Century Gothic" w:cs="Arial"/>
          <w:sz w:val="20"/>
          <w:szCs w:val="20"/>
        </w:rPr>
        <w:t>autre laboratoire</w:t>
      </w:r>
    </w:p>
    <w:p w:rsidR="006E75C3" w:rsidRDefault="00FA6DDF" w:rsidP="006E75C3">
      <w:pPr>
        <w:pStyle w:val="Paragraphedeliste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6E75C3">
        <w:rPr>
          <w:rFonts w:ascii="Century Gothic" w:hAnsi="Century Gothic" w:cs="Arial"/>
          <w:sz w:val="20"/>
          <w:szCs w:val="20"/>
        </w:rPr>
        <w:t>les professionnels impliqués dans la recherche et souhaitant participer aux activités du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6E75C3">
        <w:rPr>
          <w:rFonts w:ascii="Century Gothic" w:hAnsi="Century Gothic" w:cs="Arial"/>
          <w:sz w:val="20"/>
          <w:szCs w:val="20"/>
        </w:rPr>
        <w:t>laboratoire</w:t>
      </w:r>
    </w:p>
    <w:p w:rsidR="006E75C3" w:rsidRPr="006E75C3" w:rsidRDefault="00FA6DDF" w:rsidP="006E75C3">
      <w:pPr>
        <w:pStyle w:val="Paragraphedeliste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6E75C3">
        <w:rPr>
          <w:rFonts w:ascii="Century Gothic" w:hAnsi="Century Gothic" w:cs="Arial"/>
          <w:sz w:val="20"/>
          <w:szCs w:val="20"/>
        </w:rPr>
        <w:t xml:space="preserve">les professeurs agrégés et certifiés de </w:t>
      </w:r>
      <w:r w:rsidR="001B7EE9">
        <w:rPr>
          <w:rFonts w:ascii="Century Gothic" w:hAnsi="Century Gothic" w:cs="Arial"/>
          <w:sz w:val="20"/>
          <w:szCs w:val="20"/>
        </w:rPr>
        <w:t>l'UGA</w:t>
      </w:r>
    </w:p>
    <w:p w:rsidR="006E75C3" w:rsidRDefault="00FA6DDF" w:rsidP="006E75C3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Le membre associé conserve </w:t>
      </w:r>
      <w:r w:rsidR="00546C69">
        <w:rPr>
          <w:rFonts w:ascii="Century Gothic" w:hAnsi="Century Gothic" w:cs="Arial"/>
          <w:sz w:val="20"/>
          <w:szCs w:val="20"/>
        </w:rPr>
        <w:t>le</w:t>
      </w:r>
      <w:r w:rsidRPr="00FA6DDF">
        <w:rPr>
          <w:rFonts w:ascii="Century Gothic" w:hAnsi="Century Gothic" w:cs="Arial"/>
          <w:sz w:val="20"/>
          <w:szCs w:val="20"/>
        </w:rPr>
        <w:t xml:space="preserve"> statut octroyé par </w:t>
      </w:r>
      <w:r w:rsidR="00546C69">
        <w:rPr>
          <w:rFonts w:ascii="Century Gothic" w:hAnsi="Century Gothic" w:cs="Arial"/>
          <w:sz w:val="20"/>
          <w:szCs w:val="20"/>
        </w:rPr>
        <w:t xml:space="preserve">son </w:t>
      </w:r>
      <w:r w:rsidRPr="00FA6DDF">
        <w:rPr>
          <w:rFonts w:ascii="Century Gothic" w:hAnsi="Century Gothic" w:cs="Arial"/>
          <w:sz w:val="20"/>
          <w:szCs w:val="20"/>
        </w:rPr>
        <w:t>établissement d’origine, qui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assume à </w:t>
      </w:r>
      <w:r w:rsidR="00546C69">
        <w:rPr>
          <w:rFonts w:ascii="Century Gothic" w:hAnsi="Century Gothic" w:cs="Arial"/>
          <w:sz w:val="20"/>
          <w:szCs w:val="20"/>
        </w:rPr>
        <w:t>son</w:t>
      </w:r>
      <w:r w:rsidRPr="00FA6DDF">
        <w:rPr>
          <w:rFonts w:ascii="Century Gothic" w:hAnsi="Century Gothic" w:cs="Arial"/>
          <w:sz w:val="20"/>
          <w:szCs w:val="20"/>
        </w:rPr>
        <w:t xml:space="preserve"> égard la responsabilité d’employeur et le gère selon ses règles et procédures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propres. La qualité de membre associé à </w:t>
      </w:r>
      <w:r w:rsidR="001B7EE9">
        <w:rPr>
          <w:rFonts w:ascii="Century Gothic" w:hAnsi="Century Gothic" w:cs="Arial"/>
          <w:sz w:val="20"/>
          <w:szCs w:val="20"/>
        </w:rPr>
        <w:t>l'ILCEA4</w:t>
      </w:r>
      <w:r w:rsidRPr="00FA6DDF">
        <w:rPr>
          <w:rFonts w:ascii="Century Gothic" w:hAnsi="Century Gothic" w:cs="Arial"/>
          <w:sz w:val="20"/>
          <w:szCs w:val="20"/>
        </w:rPr>
        <w:t xml:space="preserve"> n’empêche pas d’être membre régulier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d’un autre laboratoire. </w:t>
      </w:r>
    </w:p>
    <w:p w:rsidR="00DE4B1B" w:rsidRDefault="00FA6DDF" w:rsidP="006E75C3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Le membre associé s’engage à informer </w:t>
      </w:r>
      <w:r w:rsidR="00546C69">
        <w:rPr>
          <w:rFonts w:ascii="Century Gothic" w:hAnsi="Century Gothic" w:cs="Arial"/>
          <w:sz w:val="20"/>
          <w:szCs w:val="20"/>
        </w:rPr>
        <w:t>son</w:t>
      </w:r>
      <w:r w:rsidRPr="00FA6DDF">
        <w:rPr>
          <w:rFonts w:ascii="Century Gothic" w:hAnsi="Century Gothic" w:cs="Arial"/>
          <w:sz w:val="20"/>
          <w:szCs w:val="20"/>
        </w:rPr>
        <w:t xml:space="preserve"> établissement de rattachement principal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ou </w:t>
      </w:r>
      <w:r w:rsidR="00546C69">
        <w:rPr>
          <w:rFonts w:ascii="Century Gothic" w:hAnsi="Century Gothic" w:cs="Arial"/>
          <w:sz w:val="20"/>
          <w:szCs w:val="20"/>
        </w:rPr>
        <w:t>son</w:t>
      </w:r>
      <w:r w:rsidRPr="00FA6DDF">
        <w:rPr>
          <w:rFonts w:ascii="Century Gothic" w:hAnsi="Century Gothic" w:cs="Arial"/>
          <w:sz w:val="20"/>
          <w:szCs w:val="20"/>
        </w:rPr>
        <w:t xml:space="preserve"> employeur de </w:t>
      </w:r>
      <w:r w:rsidR="00546C69">
        <w:rPr>
          <w:rFonts w:ascii="Century Gothic" w:hAnsi="Century Gothic" w:cs="Arial"/>
          <w:sz w:val="20"/>
          <w:szCs w:val="20"/>
        </w:rPr>
        <w:t>son</w:t>
      </w:r>
      <w:r w:rsidRPr="00FA6DDF">
        <w:rPr>
          <w:rFonts w:ascii="Century Gothic" w:hAnsi="Century Gothic" w:cs="Arial"/>
          <w:sz w:val="20"/>
          <w:szCs w:val="20"/>
        </w:rPr>
        <w:t xml:space="preserve"> statut d’association avec </w:t>
      </w:r>
      <w:r w:rsidR="001B7EE9">
        <w:rPr>
          <w:rFonts w:ascii="Century Gothic" w:hAnsi="Century Gothic" w:cs="Arial"/>
          <w:sz w:val="20"/>
          <w:szCs w:val="20"/>
        </w:rPr>
        <w:t>l'ILCEA4</w:t>
      </w:r>
      <w:r w:rsidRPr="00FA6DDF">
        <w:rPr>
          <w:rFonts w:ascii="Century Gothic" w:hAnsi="Century Gothic" w:cs="Arial"/>
          <w:sz w:val="20"/>
          <w:szCs w:val="20"/>
        </w:rPr>
        <w:t xml:space="preserve">. Si le membre associé </w:t>
      </w:r>
      <w:r w:rsidR="00546C69">
        <w:rPr>
          <w:rFonts w:ascii="Century Gothic" w:hAnsi="Century Gothic" w:cs="Arial"/>
          <w:sz w:val="20"/>
          <w:szCs w:val="20"/>
        </w:rPr>
        <w:t>est</w:t>
      </w:r>
      <w:r w:rsidRPr="00FA6DDF">
        <w:rPr>
          <w:rFonts w:ascii="Century Gothic" w:hAnsi="Century Gothic" w:cs="Arial"/>
          <w:sz w:val="20"/>
          <w:szCs w:val="20"/>
        </w:rPr>
        <w:t xml:space="preserve"> en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cours de thèse, il s’engage à en informer </w:t>
      </w:r>
      <w:r w:rsidR="00546C69">
        <w:rPr>
          <w:rFonts w:ascii="Century Gothic" w:hAnsi="Century Gothic" w:cs="Arial"/>
          <w:sz w:val="20"/>
          <w:szCs w:val="20"/>
        </w:rPr>
        <w:t>son/sa</w:t>
      </w:r>
      <w:r w:rsidRPr="00FA6DDF">
        <w:rPr>
          <w:rFonts w:ascii="Century Gothic" w:hAnsi="Century Gothic" w:cs="Arial"/>
          <w:sz w:val="20"/>
          <w:szCs w:val="20"/>
        </w:rPr>
        <w:t xml:space="preserve"> directeur-trice de thèse. </w:t>
      </w:r>
    </w:p>
    <w:p w:rsidR="00CB4B9A" w:rsidRPr="00FA6DDF" w:rsidRDefault="00FA6DDF" w:rsidP="006E75C3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Il </w:t>
      </w:r>
      <w:r w:rsidR="00546C69">
        <w:rPr>
          <w:rFonts w:ascii="Century Gothic" w:hAnsi="Century Gothic" w:cs="Arial"/>
          <w:sz w:val="20"/>
          <w:szCs w:val="20"/>
        </w:rPr>
        <w:t>est</w:t>
      </w:r>
      <w:r w:rsidRPr="00FA6DDF">
        <w:rPr>
          <w:rFonts w:ascii="Century Gothic" w:hAnsi="Century Gothic" w:cs="Arial"/>
          <w:sz w:val="20"/>
          <w:szCs w:val="20"/>
        </w:rPr>
        <w:t xml:space="preserve"> invité à participer aux assemblées générales mais ne dispose pas d'un droit de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vote.</w:t>
      </w:r>
    </w:p>
    <w:p w:rsidR="00CB667D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>Le statut de membre associé ne permet pas de bénéficier des moyens financiers du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laboratoire</w:t>
      </w:r>
      <w:r w:rsidR="008F1F0D">
        <w:rPr>
          <w:rFonts w:ascii="Century Gothic" w:hAnsi="Century Gothic" w:cs="Arial"/>
          <w:sz w:val="20"/>
          <w:szCs w:val="20"/>
        </w:rPr>
        <w:t>,</w:t>
      </w:r>
      <w:r w:rsidR="008F1F0D" w:rsidRPr="008F1F0D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546C69">
        <w:rPr>
          <w:rFonts w:ascii="Century Gothic" w:hAnsi="Century Gothic" w:cs="Arial"/>
          <w:sz w:val="20"/>
          <w:szCs w:val="20"/>
        </w:rPr>
        <w:t>sauf pour l'organisation</w:t>
      </w:r>
      <w:r w:rsidR="008F1F0D" w:rsidRPr="008F1F0D">
        <w:rPr>
          <w:rFonts w:ascii="Century Gothic" w:hAnsi="Century Gothic" w:cs="Arial"/>
          <w:sz w:val="20"/>
          <w:szCs w:val="20"/>
        </w:rPr>
        <w:t xml:space="preserve"> d'évènements scientifiques en collaboration avec un ou des membres titulaires du laboratoire</w:t>
      </w:r>
      <w:r w:rsidRPr="00FA6DDF">
        <w:rPr>
          <w:rFonts w:ascii="Century Gothic" w:hAnsi="Century Gothic" w:cs="Arial"/>
          <w:sz w:val="20"/>
          <w:szCs w:val="20"/>
        </w:rPr>
        <w:t>.</w:t>
      </w:r>
    </w:p>
    <w:p w:rsidR="00DE4B1B" w:rsidRDefault="00FA6DDF" w:rsidP="00513B8E">
      <w:pPr>
        <w:jc w:val="both"/>
        <w:rPr>
          <w:rFonts w:ascii="Century Gothic" w:hAnsi="Century Gothic"/>
          <w:sz w:val="20"/>
          <w:szCs w:val="20"/>
        </w:rPr>
      </w:pPr>
      <w:r w:rsidRPr="00DE4B1B">
        <w:rPr>
          <w:rFonts w:ascii="Century Gothic" w:hAnsi="Century Gothic" w:cs="Arial"/>
          <w:b/>
          <w:sz w:val="24"/>
          <w:szCs w:val="24"/>
        </w:rPr>
        <w:t>Durée</w:t>
      </w:r>
    </w:p>
    <w:p w:rsidR="00FA6DDF" w:rsidRPr="00FA6DDF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La qualité de membre associé est accordée pour une durée de </w:t>
      </w:r>
      <w:r w:rsidR="001B7EE9">
        <w:rPr>
          <w:rFonts w:ascii="Century Gothic" w:hAnsi="Century Gothic" w:cs="Arial"/>
          <w:sz w:val="20"/>
          <w:szCs w:val="20"/>
        </w:rPr>
        <w:t>cinq</w:t>
      </w:r>
      <w:r w:rsidRPr="00FA6DDF">
        <w:rPr>
          <w:rFonts w:ascii="Century Gothic" w:hAnsi="Century Gothic" w:cs="Arial"/>
          <w:sz w:val="20"/>
          <w:szCs w:val="20"/>
        </w:rPr>
        <w:t xml:space="preserve"> années</w:t>
      </w:r>
      <w:r w:rsidR="006447DA">
        <w:rPr>
          <w:rFonts w:ascii="Century Gothic" w:hAnsi="Century Gothic" w:cs="Arial"/>
          <w:sz w:val="20"/>
          <w:szCs w:val="20"/>
        </w:rPr>
        <w:t xml:space="preserve"> après une période probatoire d'une année</w:t>
      </w:r>
      <w:r w:rsidRPr="00FA6DDF">
        <w:rPr>
          <w:rFonts w:ascii="Century Gothic" w:hAnsi="Century Gothic" w:cs="Arial"/>
          <w:sz w:val="20"/>
          <w:szCs w:val="20"/>
        </w:rPr>
        <w:t xml:space="preserve"> et est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renouvelable après acceptation d’un des responsables des équipes ou </w:t>
      </w:r>
      <w:r w:rsidR="001B7EE9">
        <w:rPr>
          <w:rFonts w:ascii="Century Gothic" w:hAnsi="Century Gothic" w:cs="Arial"/>
          <w:sz w:val="20"/>
          <w:szCs w:val="20"/>
        </w:rPr>
        <w:t>axes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auquel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participe l’associé, sans limitation du nombre de fois. Le renouvellement, non automatique,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tient compte de l’association fructueuse entre le laboratoire et le chercheur associé.</w:t>
      </w:r>
    </w:p>
    <w:p w:rsidR="00DE4B1B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>Pour les jeunes docteurs bénéficiant du statut de membre associé, l'appréciation d'une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demande de renouvellement tient également compte de collaborations effectives (ou en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projet) avec d'autres membres du laboratoire.</w:t>
      </w:r>
    </w:p>
    <w:p w:rsidR="00DE4B1B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>La demande de renouvellement doit inclure un bilan des activités de collaboration entre le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membre associé et le laboratoire. Le renouvellement est accepté par le conseil du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laboratoire, si ce dernier estime la demande recevable. Le résultat de ce vote est donné au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candidat au plus tard trois </w:t>
      </w:r>
      <w:r w:rsidR="001B7EE9">
        <w:rPr>
          <w:rFonts w:ascii="Century Gothic" w:hAnsi="Century Gothic" w:cs="Arial"/>
          <w:sz w:val="20"/>
          <w:szCs w:val="20"/>
        </w:rPr>
        <w:t>semaines</w:t>
      </w:r>
      <w:r w:rsidRPr="00FA6DDF">
        <w:rPr>
          <w:rFonts w:ascii="Century Gothic" w:hAnsi="Century Gothic" w:cs="Arial"/>
          <w:sz w:val="20"/>
          <w:szCs w:val="20"/>
        </w:rPr>
        <w:t xml:space="preserve"> après sa demande.</w:t>
      </w:r>
    </w:p>
    <w:p w:rsidR="00DE4B1B" w:rsidRDefault="00FA6DDF" w:rsidP="00FA6DDF">
      <w:pPr>
        <w:jc w:val="both"/>
        <w:rPr>
          <w:rFonts w:ascii="Century Gothic" w:hAnsi="Century Gothic"/>
          <w:sz w:val="20"/>
          <w:szCs w:val="20"/>
        </w:rPr>
      </w:pPr>
      <w:r w:rsidRPr="00DE4B1B">
        <w:rPr>
          <w:rFonts w:ascii="Century Gothic" w:hAnsi="Century Gothic" w:cs="Arial"/>
          <w:b/>
          <w:sz w:val="24"/>
          <w:szCs w:val="24"/>
        </w:rPr>
        <w:lastRenderedPageBreak/>
        <w:t>Droits et devoirs</w:t>
      </w:r>
    </w:p>
    <w:p w:rsidR="00DE4B1B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Le membre associé </w:t>
      </w:r>
      <w:r w:rsidR="003F0F5D">
        <w:rPr>
          <w:rFonts w:ascii="Century Gothic" w:hAnsi="Century Gothic" w:cs="Arial"/>
          <w:sz w:val="20"/>
          <w:szCs w:val="20"/>
        </w:rPr>
        <w:t>es</w:t>
      </w:r>
      <w:r w:rsidRPr="00FA6DDF">
        <w:rPr>
          <w:rFonts w:ascii="Century Gothic" w:hAnsi="Century Gothic" w:cs="Arial"/>
          <w:sz w:val="20"/>
          <w:szCs w:val="20"/>
        </w:rPr>
        <w:t xml:space="preserve">t rattaché à une équipe de recherche </w:t>
      </w:r>
      <w:r w:rsidR="00053493">
        <w:rPr>
          <w:rFonts w:ascii="Century Gothic" w:hAnsi="Century Gothic" w:cs="Arial"/>
          <w:sz w:val="20"/>
          <w:szCs w:val="20"/>
        </w:rPr>
        <w:t>et/</w:t>
      </w:r>
      <w:r w:rsidRPr="00FA6DDF">
        <w:rPr>
          <w:rFonts w:ascii="Century Gothic" w:hAnsi="Century Gothic" w:cs="Arial"/>
          <w:sz w:val="20"/>
          <w:szCs w:val="20"/>
        </w:rPr>
        <w:t xml:space="preserve">ou </w:t>
      </w:r>
      <w:r w:rsidR="007F0939">
        <w:rPr>
          <w:rFonts w:ascii="Century Gothic" w:hAnsi="Century Gothic" w:cs="Arial"/>
          <w:sz w:val="20"/>
          <w:szCs w:val="20"/>
        </w:rPr>
        <w:t>axe transversal</w:t>
      </w:r>
      <w:r w:rsidRPr="00FA6DDF">
        <w:rPr>
          <w:rFonts w:ascii="Century Gothic" w:hAnsi="Century Gothic" w:cs="Arial"/>
          <w:sz w:val="20"/>
          <w:szCs w:val="20"/>
        </w:rPr>
        <w:t xml:space="preserve"> du laboratoire.</w:t>
      </w:r>
    </w:p>
    <w:p w:rsidR="00FA6DDF" w:rsidRPr="00FA6DDF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>Il s’engage à participer à la vie collective du laboratoire, et ce, de différentes manières :</w:t>
      </w:r>
    </w:p>
    <w:p w:rsidR="00CB667D" w:rsidRDefault="00FA6DDF" w:rsidP="00CB667D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0"/>
          <w:szCs w:val="20"/>
        </w:rPr>
      </w:pPr>
      <w:r w:rsidRPr="00CB667D">
        <w:rPr>
          <w:rFonts w:ascii="Century Gothic" w:hAnsi="Century Gothic" w:cs="Arial"/>
          <w:sz w:val="20"/>
          <w:szCs w:val="20"/>
        </w:rPr>
        <w:t>participation aux colloques, séminaires, journées d’études.</w:t>
      </w:r>
    </w:p>
    <w:p w:rsidR="00CB667D" w:rsidRDefault="00FA6DDF" w:rsidP="00CB667D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0"/>
          <w:szCs w:val="20"/>
        </w:rPr>
      </w:pPr>
      <w:r w:rsidRPr="00CB667D">
        <w:rPr>
          <w:rFonts w:ascii="Century Gothic" w:hAnsi="Century Gothic" w:cs="Arial"/>
          <w:sz w:val="20"/>
          <w:szCs w:val="20"/>
        </w:rPr>
        <w:t>participation à des appels d’offre (ANR...) avec des chercheurs permanents du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CB667D">
        <w:rPr>
          <w:rFonts w:ascii="Century Gothic" w:hAnsi="Century Gothic" w:cs="Arial"/>
          <w:sz w:val="20"/>
          <w:szCs w:val="20"/>
        </w:rPr>
        <w:t>laboratoire.</w:t>
      </w:r>
    </w:p>
    <w:p w:rsidR="00CB667D" w:rsidRDefault="00FA6DDF" w:rsidP="00CB667D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0"/>
          <w:szCs w:val="20"/>
        </w:rPr>
      </w:pPr>
      <w:r w:rsidRPr="00CB667D">
        <w:rPr>
          <w:rFonts w:ascii="Century Gothic" w:hAnsi="Century Gothic" w:cs="Arial"/>
          <w:sz w:val="20"/>
          <w:szCs w:val="20"/>
        </w:rPr>
        <w:t>contribution à la préparation de colloques, journées d’études, séminaires.</w:t>
      </w:r>
    </w:p>
    <w:p w:rsidR="00DE4B1B" w:rsidRPr="00CB667D" w:rsidRDefault="00FA6DDF" w:rsidP="00CB667D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0"/>
          <w:szCs w:val="20"/>
        </w:rPr>
      </w:pPr>
      <w:r w:rsidRPr="00CB667D">
        <w:rPr>
          <w:rFonts w:ascii="Century Gothic" w:hAnsi="Century Gothic" w:cs="Arial"/>
          <w:sz w:val="20"/>
          <w:szCs w:val="20"/>
        </w:rPr>
        <w:t>contribution à la diffusion des travaux et participation à l’activité de publication des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CB667D">
        <w:rPr>
          <w:rFonts w:ascii="Century Gothic" w:hAnsi="Century Gothic" w:cs="Arial"/>
          <w:sz w:val="20"/>
          <w:szCs w:val="20"/>
        </w:rPr>
        <w:t>travaux menés au sein du laboratoire.</w:t>
      </w:r>
    </w:p>
    <w:p w:rsidR="00DE4B1B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Un membre associé ne peut être </w:t>
      </w:r>
      <w:r w:rsidR="00F813C5">
        <w:rPr>
          <w:rFonts w:ascii="Century Gothic" w:hAnsi="Century Gothic" w:cs="Arial"/>
          <w:sz w:val="20"/>
          <w:szCs w:val="20"/>
        </w:rPr>
        <w:t xml:space="preserve">seul </w:t>
      </w:r>
      <w:r w:rsidRPr="00FA6DDF">
        <w:rPr>
          <w:rFonts w:ascii="Century Gothic" w:hAnsi="Century Gothic" w:cs="Arial"/>
          <w:sz w:val="20"/>
          <w:szCs w:val="20"/>
        </w:rPr>
        <w:t>porteur d’un programme.</w:t>
      </w:r>
    </w:p>
    <w:p w:rsidR="00DE4B1B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Il s’engage à publier au moins une production scientifique écrite (article et/ou chapitre) en collaboration avec un des membres de </w:t>
      </w:r>
      <w:r w:rsidR="003F0F5D">
        <w:rPr>
          <w:rFonts w:ascii="Century Gothic" w:hAnsi="Century Gothic" w:cs="Arial"/>
          <w:sz w:val="20"/>
          <w:szCs w:val="20"/>
        </w:rPr>
        <w:t>son</w:t>
      </w:r>
      <w:r w:rsidRPr="00FA6DDF">
        <w:rPr>
          <w:rFonts w:ascii="Century Gothic" w:hAnsi="Century Gothic" w:cs="Arial"/>
          <w:sz w:val="20"/>
          <w:szCs w:val="20"/>
        </w:rPr>
        <w:t xml:space="preserve"> équipe sur la durée du quinquennal du laboratoire. </w:t>
      </w:r>
    </w:p>
    <w:p w:rsidR="003F0F5D" w:rsidRDefault="003F0F5D" w:rsidP="00FA6DD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 statut lui permet de faire valoir son rattachement à l'ILCEA4 dans ses productions scientifiques ou à des participations à des colloques, séminaires…</w:t>
      </w:r>
    </w:p>
    <w:p w:rsidR="003F0F5D" w:rsidRDefault="003F0F5D" w:rsidP="00731FBD">
      <w:pPr>
        <w:spacing w:after="24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L'accès aux ressources documentaires de la bibliothèque universitaire est possible </w:t>
      </w:r>
      <w:r w:rsidR="00731FBD">
        <w:rPr>
          <w:rFonts w:ascii="Century Gothic" w:hAnsi="Century Gothic" w:cs="Arial"/>
          <w:sz w:val="20"/>
          <w:szCs w:val="20"/>
        </w:rPr>
        <w:t>sur</w:t>
      </w:r>
      <w:r>
        <w:rPr>
          <w:rFonts w:ascii="Century Gothic" w:hAnsi="Century Gothic" w:cs="Arial"/>
          <w:sz w:val="20"/>
          <w:szCs w:val="20"/>
        </w:rPr>
        <w:t xml:space="preserve"> demande de l'intéressé.e.</w:t>
      </w:r>
    </w:p>
    <w:p w:rsidR="00FA6DDF" w:rsidRPr="00CB667D" w:rsidRDefault="00FA6DDF" w:rsidP="00FA6DDF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CB667D">
        <w:rPr>
          <w:rFonts w:ascii="Century Gothic" w:hAnsi="Century Gothic" w:cs="Arial"/>
          <w:b/>
          <w:sz w:val="24"/>
          <w:szCs w:val="24"/>
        </w:rPr>
        <w:t>Prérequis à la demande</w:t>
      </w:r>
    </w:p>
    <w:p w:rsidR="00CB667D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>Toute demande devra justifier d’une activité scientifique effective. Au minimum une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communication dans un colloque et/ou un chapitre d’ouvrage et/ou un article dans une</w:t>
      </w:r>
      <w:r w:rsidR="007F0939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revue scientifique à comité de lecture.</w:t>
      </w:r>
    </w:p>
    <w:p w:rsidR="00CB667D" w:rsidRDefault="00CB667D" w:rsidP="00CB667D">
      <w:r>
        <w:br w:type="page"/>
      </w:r>
    </w:p>
    <w:p w:rsidR="00BA024F" w:rsidRDefault="00FA6DDF" w:rsidP="00FA6DDF">
      <w:pPr>
        <w:jc w:val="both"/>
        <w:rPr>
          <w:rFonts w:ascii="Century Gothic" w:hAnsi="Century Gothic"/>
          <w:sz w:val="20"/>
          <w:szCs w:val="20"/>
        </w:rPr>
      </w:pPr>
      <w:r w:rsidRPr="00BA024F">
        <w:rPr>
          <w:rFonts w:ascii="Century Gothic" w:hAnsi="Century Gothic" w:cs="Arial"/>
          <w:b/>
          <w:sz w:val="24"/>
          <w:szCs w:val="24"/>
        </w:rPr>
        <w:lastRenderedPageBreak/>
        <w:t xml:space="preserve">Formulaire de demande de membre associé </w:t>
      </w:r>
      <w:r w:rsidR="00160562">
        <w:rPr>
          <w:rFonts w:ascii="Century Gothic" w:hAnsi="Century Gothic" w:cs="Arial"/>
          <w:b/>
          <w:sz w:val="24"/>
          <w:szCs w:val="24"/>
        </w:rPr>
        <w:t>au laboratoire ILCEA4</w:t>
      </w:r>
    </w:p>
    <w:p w:rsidR="00BA024F" w:rsidRDefault="00FA6DDF" w:rsidP="00BA024F">
      <w:pPr>
        <w:spacing w:after="240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/>
          <w:sz w:val="20"/>
          <w:szCs w:val="20"/>
        </w:rPr>
        <w:br/>
      </w:r>
      <w:r w:rsidRPr="00FA6DDF">
        <w:rPr>
          <w:rFonts w:ascii="Century Gothic" w:hAnsi="Century Gothic" w:cs="Arial"/>
          <w:sz w:val="20"/>
          <w:szCs w:val="20"/>
        </w:rPr>
        <w:t xml:space="preserve">Nom : </w:t>
      </w:r>
      <w:r w:rsidR="00BA024F">
        <w:rPr>
          <w:rFonts w:ascii="Century Gothic" w:hAnsi="Century Gothic" w:cs="Arial"/>
          <w:sz w:val="20"/>
          <w:szCs w:val="20"/>
        </w:rPr>
        <w:tab/>
      </w:r>
      <w:r w:rsidR="00BA024F">
        <w:rPr>
          <w:rFonts w:ascii="Century Gothic" w:hAnsi="Century Gothic" w:cs="Arial"/>
          <w:sz w:val="20"/>
          <w:szCs w:val="20"/>
        </w:rPr>
        <w:tab/>
      </w:r>
      <w:r w:rsidR="00BA024F">
        <w:rPr>
          <w:rFonts w:ascii="Century Gothic" w:hAnsi="Century Gothic" w:cs="Arial"/>
          <w:sz w:val="20"/>
          <w:szCs w:val="20"/>
        </w:rPr>
        <w:tab/>
      </w:r>
      <w:r w:rsidR="00BA024F">
        <w:rPr>
          <w:rFonts w:ascii="Century Gothic" w:hAnsi="Century Gothic" w:cs="Arial"/>
          <w:sz w:val="20"/>
          <w:szCs w:val="20"/>
        </w:rPr>
        <w:tab/>
      </w:r>
      <w:r w:rsidR="00BA024F">
        <w:rPr>
          <w:rFonts w:ascii="Century Gothic" w:hAnsi="Century Gothic" w:cs="Arial"/>
          <w:sz w:val="20"/>
          <w:szCs w:val="20"/>
        </w:rPr>
        <w:tab/>
      </w:r>
      <w:r w:rsidR="00BA024F">
        <w:rPr>
          <w:rFonts w:ascii="Century Gothic" w:hAnsi="Century Gothic" w:cs="Arial"/>
          <w:sz w:val="20"/>
          <w:szCs w:val="20"/>
        </w:rPr>
        <w:tab/>
      </w:r>
      <w:r w:rsidR="00BA024F">
        <w:rPr>
          <w:rFonts w:ascii="Century Gothic" w:hAnsi="Century Gothic" w:cs="Arial"/>
          <w:sz w:val="20"/>
          <w:szCs w:val="20"/>
        </w:rPr>
        <w:tab/>
      </w:r>
      <w:r w:rsidRPr="00FA6DDF">
        <w:rPr>
          <w:rFonts w:ascii="Century Gothic" w:hAnsi="Century Gothic" w:cs="Arial"/>
          <w:sz w:val="20"/>
          <w:szCs w:val="20"/>
        </w:rPr>
        <w:t>Prénom</w:t>
      </w:r>
      <w:r w:rsidR="00BA024F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 xml:space="preserve">: </w:t>
      </w:r>
    </w:p>
    <w:p w:rsidR="00BA024F" w:rsidRDefault="00FA6DDF" w:rsidP="00BA024F">
      <w:pPr>
        <w:spacing w:after="360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 xml:space="preserve">Courriel : </w:t>
      </w:r>
    </w:p>
    <w:p w:rsidR="00BA024F" w:rsidRDefault="00FA6DDF" w:rsidP="00BA024F">
      <w:pPr>
        <w:spacing w:after="360"/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 w:cs="Arial"/>
          <w:sz w:val="20"/>
          <w:szCs w:val="20"/>
        </w:rPr>
        <w:t>L</w:t>
      </w:r>
      <w:r w:rsidR="00AD7DDE">
        <w:rPr>
          <w:rFonts w:ascii="Century Gothic" w:hAnsi="Century Gothic" w:cs="Arial"/>
          <w:sz w:val="20"/>
          <w:szCs w:val="20"/>
        </w:rPr>
        <w:t>a</w:t>
      </w:r>
      <w:r w:rsidRPr="00FA6DDF">
        <w:rPr>
          <w:rFonts w:ascii="Century Gothic" w:hAnsi="Century Gothic" w:cs="Arial"/>
          <w:sz w:val="20"/>
          <w:szCs w:val="20"/>
        </w:rPr>
        <w:t xml:space="preserve"> demande </w:t>
      </w:r>
      <w:r w:rsidR="00AD7DDE">
        <w:rPr>
          <w:rFonts w:ascii="Century Gothic" w:hAnsi="Century Gothic" w:cs="Arial"/>
          <w:sz w:val="20"/>
          <w:szCs w:val="20"/>
        </w:rPr>
        <w:t>est</w:t>
      </w:r>
      <w:r w:rsidRPr="00FA6DDF">
        <w:rPr>
          <w:rFonts w:ascii="Century Gothic" w:hAnsi="Century Gothic" w:cs="Arial"/>
          <w:sz w:val="20"/>
          <w:szCs w:val="20"/>
        </w:rPr>
        <w:t xml:space="preserve"> à adresser à </w:t>
      </w:r>
      <w:r w:rsidR="007F0939">
        <w:rPr>
          <w:rFonts w:ascii="Century Gothic" w:hAnsi="Century Gothic" w:cs="Arial"/>
          <w:sz w:val="20"/>
          <w:szCs w:val="20"/>
        </w:rPr>
        <w:t>Sarah Arab Gauthier</w:t>
      </w:r>
      <w:r w:rsidR="0003738F">
        <w:rPr>
          <w:rFonts w:ascii="Century Gothic" w:hAnsi="Century Gothic" w:cs="Arial"/>
          <w:sz w:val="20"/>
          <w:szCs w:val="20"/>
        </w:rPr>
        <w:t xml:space="preserve"> </w:t>
      </w:r>
      <w:r w:rsidR="00160562">
        <w:rPr>
          <w:rFonts w:ascii="Century Gothic" w:hAnsi="Century Gothic" w:cs="Arial"/>
          <w:sz w:val="20"/>
          <w:szCs w:val="20"/>
        </w:rPr>
        <w:t>(</w:t>
      </w:r>
      <w:hyperlink r:id="rId8" w:history="1">
        <w:r w:rsidR="00160562" w:rsidRPr="00D73DDE">
          <w:rPr>
            <w:rStyle w:val="Lienhypertexte"/>
            <w:rFonts w:ascii="Century Gothic" w:hAnsi="Century Gothic" w:cs="Arial"/>
            <w:sz w:val="20"/>
            <w:szCs w:val="20"/>
          </w:rPr>
          <w:t>sarah.arab-gauthier@univ-grenoble-alpes.fr</w:t>
        </w:r>
      </w:hyperlink>
      <w:r w:rsidR="00160562">
        <w:rPr>
          <w:rFonts w:ascii="Century Gothic" w:hAnsi="Century Gothic" w:cs="Arial"/>
          <w:sz w:val="20"/>
          <w:szCs w:val="20"/>
        </w:rPr>
        <w:t xml:space="preserve">) </w:t>
      </w:r>
      <w:r w:rsidR="0003738F">
        <w:rPr>
          <w:rFonts w:ascii="Century Gothic" w:hAnsi="Century Gothic" w:cs="Arial"/>
          <w:sz w:val="20"/>
          <w:szCs w:val="20"/>
        </w:rPr>
        <w:t>ainsi qu'au responsable d'équipe interne ou axe transversal</w:t>
      </w:r>
      <w:r w:rsidR="00160562">
        <w:rPr>
          <w:rFonts w:ascii="Century Gothic" w:hAnsi="Century Gothic" w:cs="Arial"/>
          <w:sz w:val="20"/>
          <w:szCs w:val="20"/>
        </w:rPr>
        <w:t xml:space="preserve"> (</w:t>
      </w:r>
      <w:hyperlink r:id="rId9" w:history="1">
        <w:r w:rsidR="00AD7DDE" w:rsidRPr="00AD7DDE">
          <w:rPr>
            <w:rStyle w:val="Lienhypertexte"/>
            <w:rFonts w:ascii="Century Gothic" w:hAnsi="Century Gothic" w:cs="Arial"/>
            <w:sz w:val="20"/>
            <w:szCs w:val="20"/>
          </w:rPr>
          <w:t>https://ilcea4.univ-grenoble-alpes.fr/laboratoire</w:t>
        </w:r>
      </w:hyperlink>
      <w:r w:rsidR="00AD7DDE">
        <w:rPr>
          <w:rFonts w:ascii="Century Gothic" w:hAnsi="Century Gothic" w:cs="Arial"/>
          <w:sz w:val="20"/>
          <w:szCs w:val="20"/>
        </w:rPr>
        <w:t xml:space="preserve">) </w:t>
      </w:r>
      <w:r w:rsidRPr="00FA6DDF">
        <w:rPr>
          <w:rFonts w:ascii="Century Gothic" w:hAnsi="Century Gothic" w:cs="Arial"/>
          <w:sz w:val="20"/>
          <w:szCs w:val="20"/>
        </w:rPr>
        <w:t>par courrier électronique, et doi</w:t>
      </w:r>
      <w:r w:rsidR="00AD7DDE">
        <w:rPr>
          <w:rFonts w:ascii="Century Gothic" w:hAnsi="Century Gothic" w:cs="Arial"/>
          <w:sz w:val="20"/>
          <w:szCs w:val="20"/>
        </w:rPr>
        <w:t>t</w:t>
      </w:r>
      <w:r w:rsidRPr="00FA6DDF">
        <w:rPr>
          <w:rFonts w:ascii="Century Gothic" w:hAnsi="Century Gothic" w:cs="Arial"/>
          <w:sz w:val="20"/>
          <w:szCs w:val="20"/>
        </w:rPr>
        <w:t xml:space="preserve"> comporter le présent formulaire ainsi qu’un curriculum vitae.</w:t>
      </w:r>
      <w:r w:rsidR="00BA024F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Toute demande devra être adressée dans un délai de 15 jours minimum avant la réunion pour être</w:t>
      </w:r>
      <w:r w:rsidR="00BA024F">
        <w:rPr>
          <w:rFonts w:ascii="Century Gothic" w:hAnsi="Century Gothic" w:cs="Arial"/>
          <w:sz w:val="20"/>
          <w:szCs w:val="20"/>
        </w:rPr>
        <w:t xml:space="preserve"> </w:t>
      </w:r>
      <w:r w:rsidRPr="00FA6DDF">
        <w:rPr>
          <w:rFonts w:ascii="Century Gothic" w:hAnsi="Century Gothic" w:cs="Arial"/>
          <w:sz w:val="20"/>
          <w:szCs w:val="20"/>
        </w:rPr>
        <w:t>examinée par le conseil du laboratoire.</w:t>
      </w:r>
    </w:p>
    <w:p w:rsidR="00FA6DDF" w:rsidRPr="00BA024F" w:rsidRDefault="00FA6DDF" w:rsidP="00BA024F">
      <w:pPr>
        <w:spacing w:after="360"/>
        <w:jc w:val="both"/>
        <w:rPr>
          <w:rFonts w:ascii="Century Gothic" w:hAnsi="Century Gothic" w:cs="Arial"/>
          <w:b/>
          <w:sz w:val="20"/>
          <w:szCs w:val="20"/>
        </w:rPr>
      </w:pPr>
      <w:r w:rsidRPr="00BA024F">
        <w:rPr>
          <w:rFonts w:ascii="Century Gothic" w:hAnsi="Century Gothic" w:cs="Arial"/>
          <w:b/>
          <w:sz w:val="20"/>
          <w:szCs w:val="20"/>
        </w:rPr>
        <w:t>Statut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6CBE" w:rsidTr="00510A44">
        <w:trPr>
          <w:trHeight w:val="454"/>
        </w:trPr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:rsidR="00EF6CBE" w:rsidRDefault="00EF6CBE" w:rsidP="00FA6D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>Enseignant-chercheur/Chercheur/Post-doc/Ingénieur titulaire d’un autre laboratoire</w:t>
            </w:r>
          </w:p>
        </w:tc>
      </w:tr>
      <w:tr w:rsidR="00EF6CBE" w:rsidTr="00510A44">
        <w:trPr>
          <w:trHeight w:val="454"/>
        </w:trPr>
        <w:tc>
          <w:tcPr>
            <w:tcW w:w="4531" w:type="dxa"/>
            <w:vAlign w:val="center"/>
          </w:tcPr>
          <w:p w:rsidR="00EF6CBE" w:rsidRDefault="00EF6CBE" w:rsidP="00FA6D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>Université :</w:t>
            </w:r>
          </w:p>
        </w:tc>
        <w:tc>
          <w:tcPr>
            <w:tcW w:w="4531" w:type="dxa"/>
            <w:vAlign w:val="center"/>
          </w:tcPr>
          <w:p w:rsidR="00EF6CBE" w:rsidRDefault="00EF6CBE" w:rsidP="00FA6D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>Laboratoire :</w:t>
            </w:r>
          </w:p>
        </w:tc>
      </w:tr>
      <w:tr w:rsidR="00EF6CBE" w:rsidTr="00510A44">
        <w:trPr>
          <w:trHeight w:val="454"/>
        </w:trPr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:rsidR="00EF6CBE" w:rsidRDefault="00EF6CBE" w:rsidP="00FA6D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>Professionnel impliqué dans la recherche et souhaitant participer aux activités du laboratoire</w:t>
            </w:r>
          </w:p>
        </w:tc>
      </w:tr>
      <w:tr w:rsidR="00EF6CBE" w:rsidTr="00510A44">
        <w:trPr>
          <w:trHeight w:val="454"/>
        </w:trPr>
        <w:tc>
          <w:tcPr>
            <w:tcW w:w="4531" w:type="dxa"/>
            <w:vAlign w:val="center"/>
          </w:tcPr>
          <w:p w:rsidR="00EF6CBE" w:rsidRDefault="00EF6CBE" w:rsidP="00FA6D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>Activité :</w:t>
            </w:r>
          </w:p>
        </w:tc>
        <w:tc>
          <w:tcPr>
            <w:tcW w:w="4531" w:type="dxa"/>
            <w:vAlign w:val="center"/>
          </w:tcPr>
          <w:p w:rsidR="00EF6CBE" w:rsidRDefault="00EF6CBE" w:rsidP="00FA6D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>Structure :</w:t>
            </w:r>
          </w:p>
        </w:tc>
      </w:tr>
      <w:tr w:rsidR="00EF6CBE" w:rsidTr="00510A44">
        <w:trPr>
          <w:trHeight w:val="454"/>
        </w:trPr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:rsidR="00EF6CBE" w:rsidRDefault="008F5A06" w:rsidP="00FA6D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 xml:space="preserve">Professeur agrégé et certifié de </w:t>
            </w:r>
            <w:r w:rsidR="00F84C02">
              <w:rPr>
                <w:rFonts w:ascii="Century Gothic" w:hAnsi="Century Gothic" w:cs="Arial"/>
                <w:sz w:val="20"/>
                <w:szCs w:val="20"/>
              </w:rPr>
              <w:t>l'UGA</w:t>
            </w:r>
          </w:p>
        </w:tc>
      </w:tr>
      <w:tr w:rsidR="00EF6CBE" w:rsidTr="00510A44">
        <w:trPr>
          <w:trHeight w:val="454"/>
        </w:trPr>
        <w:tc>
          <w:tcPr>
            <w:tcW w:w="4531" w:type="dxa"/>
            <w:vAlign w:val="center"/>
          </w:tcPr>
          <w:p w:rsidR="00EF6CBE" w:rsidRDefault="008F5A06" w:rsidP="00FA6D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>Université :</w:t>
            </w:r>
          </w:p>
        </w:tc>
        <w:tc>
          <w:tcPr>
            <w:tcW w:w="4531" w:type="dxa"/>
            <w:vAlign w:val="center"/>
          </w:tcPr>
          <w:p w:rsidR="00EF6CBE" w:rsidRDefault="008F5A06" w:rsidP="00510A4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A6DDF">
              <w:rPr>
                <w:rFonts w:ascii="Century Gothic" w:hAnsi="Century Gothic" w:cs="Arial"/>
                <w:sz w:val="20"/>
                <w:szCs w:val="20"/>
              </w:rPr>
              <w:t>UFR</w:t>
            </w:r>
            <w:r w:rsidR="00510A44">
              <w:rPr>
                <w:rFonts w:ascii="Century Gothic" w:hAnsi="Century Gothic" w:cs="Arial"/>
                <w:sz w:val="20"/>
                <w:szCs w:val="20"/>
              </w:rPr>
              <w:t xml:space="preserve"> :</w:t>
            </w:r>
          </w:p>
        </w:tc>
      </w:tr>
    </w:tbl>
    <w:p w:rsidR="00F84C02" w:rsidRDefault="00F84C02" w:rsidP="00FA6DDF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510A44" w:rsidRDefault="00FA6DDF" w:rsidP="00FA6DDF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510A44">
        <w:rPr>
          <w:rFonts w:ascii="Century Gothic" w:hAnsi="Century Gothic" w:cs="Arial"/>
          <w:b/>
          <w:sz w:val="20"/>
          <w:szCs w:val="20"/>
        </w:rPr>
        <w:t xml:space="preserve">Équipe de recherche concernée par la demande (un seul choix possible) </w:t>
      </w:r>
    </w:p>
    <w:p w:rsidR="005615DF" w:rsidRPr="00BE65BF" w:rsidRDefault="00FA6DDF" w:rsidP="00FA6DDF">
      <w:pPr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6447DA">
        <w:rPr>
          <w:rFonts w:ascii="Century Gothic" w:hAnsi="Century Gothic"/>
          <w:b/>
          <w:sz w:val="20"/>
          <w:szCs w:val="20"/>
          <w:lang w:val="en-US"/>
        </w:rPr>
        <w:br/>
      </w:r>
      <w:r w:rsidR="005615DF">
        <w:rPr>
          <w:rFonts w:ascii="Arial" w:hAnsi="Arial" w:cs="Arial"/>
          <w:sz w:val="20"/>
          <w:szCs w:val="20"/>
        </w:rPr>
        <w:sym w:font="Symbol" w:char="F07F"/>
      </w:r>
      <w:r w:rsidR="005615DF" w:rsidRPr="00BE65BF">
        <w:rPr>
          <w:rFonts w:ascii="Arial" w:hAnsi="Arial" w:cs="Arial"/>
          <w:sz w:val="20"/>
          <w:szCs w:val="20"/>
          <w:lang w:val="en-US"/>
        </w:rPr>
        <w:t xml:space="preserve"> </w:t>
      </w:r>
      <w:r w:rsidR="00F84C02" w:rsidRPr="00BE65BF">
        <w:rPr>
          <w:rFonts w:ascii="Century Gothic" w:hAnsi="Century Gothic" w:cs="Arial"/>
          <w:sz w:val="20"/>
          <w:szCs w:val="20"/>
          <w:lang w:val="en-US"/>
        </w:rPr>
        <w:t>CERAAC</w:t>
      </w:r>
    </w:p>
    <w:p w:rsidR="005615DF" w:rsidRPr="00BE65BF" w:rsidRDefault="005615DF" w:rsidP="00FA6DDF">
      <w:pPr>
        <w:jc w:val="both"/>
        <w:rPr>
          <w:rFonts w:ascii="Century Gothic" w:hAnsi="Century Gothic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Symbol" w:char="F07F"/>
      </w:r>
      <w:r w:rsidRPr="00BE65BF">
        <w:rPr>
          <w:rFonts w:ascii="Arial" w:hAnsi="Arial" w:cs="Arial"/>
          <w:sz w:val="20"/>
          <w:szCs w:val="20"/>
          <w:lang w:val="en-US"/>
        </w:rPr>
        <w:t xml:space="preserve"> </w:t>
      </w:r>
      <w:r w:rsidR="00F84C02" w:rsidRPr="00BE65BF">
        <w:rPr>
          <w:rFonts w:ascii="Century Gothic" w:hAnsi="Century Gothic" w:cs="Arial"/>
          <w:sz w:val="20"/>
          <w:szCs w:val="20"/>
          <w:lang w:val="en-US"/>
        </w:rPr>
        <w:t>CERHIS</w:t>
      </w:r>
    </w:p>
    <w:p w:rsidR="005615DF" w:rsidRPr="00BE65BF" w:rsidRDefault="005615DF" w:rsidP="00FA6DDF">
      <w:pPr>
        <w:jc w:val="both"/>
        <w:rPr>
          <w:rFonts w:ascii="Century Gothic" w:hAnsi="Century Gothic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Symbol" w:char="F07F"/>
      </w:r>
      <w:r w:rsidRPr="00BE65BF">
        <w:rPr>
          <w:rFonts w:ascii="Arial" w:hAnsi="Arial" w:cs="Arial"/>
          <w:sz w:val="20"/>
          <w:szCs w:val="20"/>
          <w:lang w:val="en-US"/>
        </w:rPr>
        <w:t xml:space="preserve"> </w:t>
      </w:r>
      <w:r w:rsidR="00F84C02" w:rsidRPr="00BE65BF">
        <w:rPr>
          <w:rFonts w:ascii="Century Gothic" w:hAnsi="Century Gothic" w:cs="Arial"/>
          <w:sz w:val="20"/>
          <w:szCs w:val="20"/>
          <w:lang w:val="en-US"/>
        </w:rPr>
        <w:t>CESC</w:t>
      </w:r>
    </w:p>
    <w:p w:rsidR="00F84C02" w:rsidRPr="00BE65BF" w:rsidRDefault="00F84C02" w:rsidP="00FA6DDF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Symbol" w:char="F07F"/>
      </w:r>
      <w:r w:rsidRPr="00BE65BF">
        <w:rPr>
          <w:rFonts w:ascii="Arial" w:hAnsi="Arial" w:cs="Arial"/>
          <w:sz w:val="20"/>
          <w:szCs w:val="20"/>
          <w:lang w:val="en-US"/>
        </w:rPr>
        <w:t xml:space="preserve"> </w:t>
      </w:r>
      <w:r w:rsidRPr="00BE65BF">
        <w:rPr>
          <w:rFonts w:ascii="Century Gothic" w:hAnsi="Century Gothic" w:cs="Arial"/>
          <w:sz w:val="20"/>
          <w:szCs w:val="20"/>
          <w:lang w:val="en-US"/>
        </w:rPr>
        <w:t>CREO</w:t>
      </w:r>
    </w:p>
    <w:p w:rsidR="00F84C02" w:rsidRPr="00BE65BF" w:rsidRDefault="00F84C02" w:rsidP="00FA6DDF">
      <w:pPr>
        <w:jc w:val="both"/>
        <w:rPr>
          <w:rFonts w:ascii="Century Gothic" w:hAnsi="Century Gothic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Symbol" w:char="F07F"/>
      </w:r>
      <w:r w:rsidRPr="00BE65BF">
        <w:rPr>
          <w:rFonts w:ascii="Arial" w:hAnsi="Arial" w:cs="Arial"/>
          <w:sz w:val="20"/>
          <w:szCs w:val="20"/>
          <w:lang w:val="en-US"/>
        </w:rPr>
        <w:t xml:space="preserve"> </w:t>
      </w:r>
      <w:r w:rsidRPr="00BE65BF">
        <w:rPr>
          <w:rFonts w:ascii="Century Gothic" w:hAnsi="Century Gothic" w:cs="Arial"/>
          <w:sz w:val="20"/>
          <w:szCs w:val="20"/>
          <w:lang w:val="en-US"/>
        </w:rPr>
        <w:t>GREMUTS</w:t>
      </w:r>
    </w:p>
    <w:p w:rsidR="00F84C02" w:rsidRPr="00BE65BF" w:rsidRDefault="00F84C02" w:rsidP="00FA6DDF">
      <w:pPr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F84C02">
        <w:rPr>
          <w:rFonts w:ascii="Century Gothic" w:hAnsi="Century Gothic" w:cs="Arial"/>
          <w:sz w:val="20"/>
          <w:szCs w:val="20"/>
        </w:rPr>
        <w:sym w:font="Symbol" w:char="F07F"/>
      </w:r>
      <w:r w:rsidRPr="00BE65BF">
        <w:rPr>
          <w:rFonts w:ascii="Century Gothic" w:hAnsi="Century Gothic" w:cs="Arial"/>
          <w:sz w:val="20"/>
          <w:szCs w:val="20"/>
          <w:lang w:val="en-US"/>
        </w:rPr>
        <w:t xml:space="preserve"> LISCA</w:t>
      </w:r>
    </w:p>
    <w:p w:rsidR="00F84C02" w:rsidRPr="00BE65BF" w:rsidRDefault="00F84C02" w:rsidP="00FA6DDF">
      <w:pPr>
        <w:jc w:val="both"/>
        <w:rPr>
          <w:rFonts w:ascii="Century Gothic" w:hAnsi="Century Gothic" w:cs="Arial"/>
          <w:b/>
          <w:sz w:val="20"/>
          <w:szCs w:val="20"/>
          <w:lang w:val="en-US"/>
        </w:rPr>
      </w:pPr>
    </w:p>
    <w:p w:rsidR="005615DF" w:rsidRPr="005615DF" w:rsidRDefault="00F84C02" w:rsidP="00FA6DD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Axe transversal</w:t>
      </w:r>
      <w:r w:rsidR="00FA6DDF" w:rsidRPr="005615DF">
        <w:rPr>
          <w:rFonts w:ascii="Century Gothic" w:hAnsi="Century Gothic" w:cs="Arial"/>
          <w:b/>
          <w:sz w:val="20"/>
          <w:szCs w:val="20"/>
        </w:rPr>
        <w:t xml:space="preserve"> concerné par la demande (un seul choix possible)</w:t>
      </w:r>
    </w:p>
    <w:p w:rsidR="005615DF" w:rsidRPr="00F84C02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A6DDF">
        <w:rPr>
          <w:rFonts w:ascii="Century Gothic" w:hAnsi="Century Gothic"/>
          <w:sz w:val="20"/>
          <w:szCs w:val="20"/>
        </w:rPr>
        <w:br/>
      </w:r>
      <w:r w:rsidR="005615DF">
        <w:rPr>
          <w:rFonts w:ascii="Arial" w:hAnsi="Arial" w:cs="Arial"/>
          <w:sz w:val="20"/>
          <w:szCs w:val="20"/>
        </w:rPr>
        <w:sym w:font="Symbol" w:char="F07F"/>
      </w:r>
      <w:r w:rsidR="005615DF">
        <w:rPr>
          <w:rFonts w:ascii="Arial" w:hAnsi="Arial" w:cs="Arial"/>
          <w:sz w:val="20"/>
          <w:szCs w:val="20"/>
        </w:rPr>
        <w:t xml:space="preserve"> </w:t>
      </w:r>
      <w:r w:rsidR="00F84C02" w:rsidRPr="00F84C02">
        <w:rPr>
          <w:rStyle w:val="lev"/>
          <w:rFonts w:ascii="Century Gothic" w:hAnsi="Century Gothic"/>
          <w:b w:val="0"/>
          <w:sz w:val="20"/>
          <w:szCs w:val="20"/>
        </w:rPr>
        <w:t>Création culturelle et territoire(s)</w:t>
      </w:r>
    </w:p>
    <w:p w:rsidR="005615DF" w:rsidRPr="00F84C02" w:rsidRDefault="005615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84C02">
        <w:rPr>
          <w:rFonts w:ascii="Century Gothic" w:hAnsi="Century Gothic" w:cs="Arial"/>
          <w:sz w:val="20"/>
          <w:szCs w:val="20"/>
        </w:rPr>
        <w:sym w:font="Symbol" w:char="F07F"/>
      </w:r>
      <w:r w:rsidRPr="00F84C02">
        <w:rPr>
          <w:rFonts w:ascii="Century Gothic" w:hAnsi="Century Gothic" w:cs="Arial"/>
          <w:sz w:val="20"/>
          <w:szCs w:val="20"/>
        </w:rPr>
        <w:t xml:space="preserve"> </w:t>
      </w:r>
      <w:r w:rsidR="00F84C02" w:rsidRPr="00F84C02">
        <w:rPr>
          <w:rStyle w:val="lev"/>
          <w:rFonts w:ascii="Century Gothic" w:hAnsi="Century Gothic"/>
          <w:b w:val="0"/>
          <w:sz w:val="20"/>
          <w:szCs w:val="20"/>
        </w:rPr>
        <w:t xml:space="preserve">Migrations, frontières et relations internationales </w:t>
      </w:r>
    </w:p>
    <w:p w:rsidR="00FA6DDF" w:rsidRPr="00F84C02" w:rsidRDefault="005615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F84C02">
        <w:rPr>
          <w:rFonts w:ascii="Century Gothic" w:hAnsi="Century Gothic" w:cs="Arial"/>
          <w:sz w:val="20"/>
          <w:szCs w:val="20"/>
        </w:rPr>
        <w:sym w:font="Symbol" w:char="F07F"/>
      </w:r>
      <w:r w:rsidRPr="00F84C02">
        <w:rPr>
          <w:rFonts w:ascii="Century Gothic" w:hAnsi="Century Gothic" w:cs="Arial"/>
          <w:sz w:val="20"/>
          <w:szCs w:val="20"/>
        </w:rPr>
        <w:t xml:space="preserve"> </w:t>
      </w:r>
      <w:r w:rsidR="00F84C02" w:rsidRPr="00F84C02">
        <w:rPr>
          <w:rStyle w:val="lev"/>
          <w:rFonts w:ascii="Century Gothic" w:hAnsi="Century Gothic"/>
          <w:b w:val="0"/>
          <w:sz w:val="20"/>
          <w:szCs w:val="20"/>
        </w:rPr>
        <w:t>Politique, discours, innovation</w:t>
      </w:r>
    </w:p>
    <w:p w:rsidR="005615DF" w:rsidRDefault="005615DF" w:rsidP="00FA6DDF">
      <w:pPr>
        <w:jc w:val="both"/>
        <w:rPr>
          <w:rFonts w:ascii="Century Gothic" w:hAnsi="Century Gothic" w:cs="Arial"/>
          <w:sz w:val="20"/>
          <w:szCs w:val="20"/>
        </w:rPr>
      </w:pPr>
    </w:p>
    <w:p w:rsidR="00F84C02" w:rsidRDefault="00F84C02" w:rsidP="00FA6DDF">
      <w:pPr>
        <w:jc w:val="both"/>
        <w:rPr>
          <w:rFonts w:ascii="Century Gothic" w:hAnsi="Century Gothic" w:cs="Arial"/>
          <w:sz w:val="20"/>
          <w:szCs w:val="20"/>
        </w:rPr>
      </w:pPr>
    </w:p>
    <w:p w:rsidR="00FA6DDF" w:rsidRDefault="00FA6DDF" w:rsidP="00FA6DDF">
      <w:pPr>
        <w:jc w:val="both"/>
        <w:rPr>
          <w:rFonts w:ascii="Century Gothic" w:hAnsi="Century Gothic" w:cs="Arial"/>
          <w:sz w:val="20"/>
          <w:szCs w:val="20"/>
        </w:rPr>
      </w:pPr>
      <w:r w:rsidRPr="003B2831">
        <w:rPr>
          <w:rFonts w:ascii="Century Gothic" w:hAnsi="Century Gothic" w:cs="Arial"/>
          <w:b/>
          <w:sz w:val="20"/>
          <w:szCs w:val="20"/>
        </w:rPr>
        <w:lastRenderedPageBreak/>
        <w:t>Projet de recherche</w:t>
      </w:r>
      <w:r w:rsidRPr="00FA6DDF">
        <w:rPr>
          <w:rFonts w:ascii="Century Gothic" w:hAnsi="Century Gothic" w:cs="Arial"/>
          <w:sz w:val="20"/>
          <w:szCs w:val="20"/>
        </w:rPr>
        <w:t xml:space="preserve"> - Préciser dans l'encadré ci-dessous les activités de recherche envisagées (rédaction d’article, animation scientifique...) au sein de l'équipe de recherche ou </w:t>
      </w:r>
      <w:r w:rsidR="00E22A25">
        <w:rPr>
          <w:rFonts w:ascii="Century Gothic" w:hAnsi="Century Gothic" w:cs="Arial"/>
          <w:sz w:val="20"/>
          <w:szCs w:val="20"/>
        </w:rPr>
        <w:t>axe</w:t>
      </w:r>
      <w:r w:rsidRPr="00FA6DDF">
        <w:rPr>
          <w:rFonts w:ascii="Century Gothic" w:hAnsi="Century Gothic" w:cs="Arial"/>
          <w:sz w:val="20"/>
          <w:szCs w:val="20"/>
        </w:rPr>
        <w:t xml:space="preserve"> du laboratoire, en indiquant avec quel(s) enseignant(s)-chercheur(s)/chercheurs vous collaborerez, le(s) programme(s) de recherche concerné(s), les perspectives de valorisation.</w:t>
      </w:r>
    </w:p>
    <w:p w:rsidR="003B2831" w:rsidRPr="00FA6DDF" w:rsidRDefault="004859CD" w:rsidP="00FA6DD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21429</wp:posOffset>
                </wp:positionH>
                <wp:positionV relativeFrom="paragraph">
                  <wp:posOffset>14596</wp:posOffset>
                </wp:positionV>
                <wp:extent cx="5752531" cy="6817056"/>
                <wp:effectExtent l="0" t="0" r="19685" b="222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531" cy="6817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9CD" w:rsidRDefault="00485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7pt;margin-top:1.15pt;width:452.95pt;height:5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" fillcolor="white [3201]" strokeweight=".5pt">
                <v:textbox>
                  <w:txbxContent>
                    <w:p w:rsidR="004859CD" w:rsidRDefault="004859CD"/>
                  </w:txbxContent>
                </v:textbox>
              </v:shape>
            </w:pict>
          </mc:Fallback>
        </mc:AlternateContent>
      </w:r>
    </w:p>
    <w:p w:rsidR="003B2831" w:rsidRDefault="003B2831" w:rsidP="00FA6DD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3B2831" w:rsidRDefault="003B2831" w:rsidP="00FA6DD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3B2831" w:rsidRDefault="003B2831" w:rsidP="00FA6DD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3B2831" w:rsidRDefault="003B2831" w:rsidP="00FA6DD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3B2831" w:rsidRDefault="003B2831" w:rsidP="00FA6DD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3B2831" w:rsidRDefault="003B2831" w:rsidP="00FA6DD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4859CD" w:rsidRDefault="00FA6DDF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  <w:r w:rsidRPr="00FA6DDF">
        <w:rPr>
          <w:rFonts w:ascii="Century Gothic" w:eastAsia="Times New Roman" w:hAnsi="Century Gothic" w:cs="Times New Roman"/>
          <w:sz w:val="20"/>
          <w:szCs w:val="20"/>
          <w:lang w:eastAsia="fr-FR"/>
        </w:rPr>
        <w:br/>
      </w: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4859CD" w:rsidRDefault="004859CD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3B2831" w:rsidRDefault="00FA6DDF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  <w:r w:rsidRPr="00FA6DDF">
        <w:rPr>
          <w:rFonts w:ascii="Century Gothic" w:eastAsia="Times New Roman" w:hAnsi="Century Gothic" w:cs="Arial"/>
          <w:sz w:val="20"/>
          <w:szCs w:val="20"/>
          <w:lang w:eastAsia="fr-FR"/>
        </w:rPr>
        <w:t>Fait</w:t>
      </w:r>
      <w:r w:rsidR="003B2831">
        <w:rPr>
          <w:rFonts w:ascii="Century Gothic" w:eastAsia="Times New Roman" w:hAnsi="Century Gothic" w:cs="Arial"/>
          <w:sz w:val="20"/>
          <w:szCs w:val="20"/>
          <w:lang w:eastAsia="fr-FR"/>
        </w:rPr>
        <w:t xml:space="preserve"> </w:t>
      </w:r>
      <w:r w:rsidRPr="00FA6DDF">
        <w:rPr>
          <w:rFonts w:ascii="Century Gothic" w:eastAsia="Times New Roman" w:hAnsi="Century Gothic" w:cs="Arial"/>
          <w:sz w:val="20"/>
          <w:szCs w:val="20"/>
          <w:lang w:eastAsia="fr-FR"/>
        </w:rPr>
        <w:t>à</w:t>
      </w:r>
      <w:r w:rsidR="003B2831">
        <w:rPr>
          <w:rFonts w:ascii="Century Gothic" w:eastAsia="Times New Roman" w:hAnsi="Century Gothic" w:cs="Arial"/>
          <w:sz w:val="20"/>
          <w:szCs w:val="20"/>
          <w:lang w:eastAsia="fr-FR"/>
        </w:rPr>
        <w:t xml:space="preserve"> </w:t>
      </w:r>
      <w:r w:rsidRPr="00FA6DDF">
        <w:rPr>
          <w:rFonts w:ascii="Century Gothic" w:eastAsia="Times New Roman" w:hAnsi="Century Gothic" w:cs="Arial"/>
          <w:sz w:val="20"/>
          <w:szCs w:val="20"/>
          <w:lang w:eastAsia="fr-FR"/>
        </w:rPr>
        <w:t>:</w:t>
      </w:r>
    </w:p>
    <w:p w:rsidR="003B2831" w:rsidRDefault="00FA6DDF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  <w:r w:rsidRPr="00FA6DDF">
        <w:rPr>
          <w:rFonts w:ascii="Century Gothic" w:eastAsia="Times New Roman" w:hAnsi="Century Gothic" w:cs="Times New Roman"/>
          <w:sz w:val="20"/>
          <w:szCs w:val="20"/>
          <w:lang w:eastAsia="fr-FR"/>
        </w:rPr>
        <w:br/>
      </w:r>
      <w:r w:rsidRPr="00FA6DDF">
        <w:rPr>
          <w:rFonts w:ascii="Century Gothic" w:eastAsia="Times New Roman" w:hAnsi="Century Gothic" w:cs="Arial"/>
          <w:sz w:val="20"/>
          <w:szCs w:val="20"/>
          <w:lang w:eastAsia="fr-FR"/>
        </w:rPr>
        <w:t>Date et signature du responsable d’équipe/</w:t>
      </w:r>
      <w:r w:rsidR="00E22A25">
        <w:rPr>
          <w:rFonts w:ascii="Century Gothic" w:eastAsia="Times New Roman" w:hAnsi="Century Gothic" w:cs="Arial"/>
          <w:sz w:val="20"/>
          <w:szCs w:val="20"/>
          <w:lang w:eastAsia="fr-FR"/>
        </w:rPr>
        <w:t>axe transversal</w:t>
      </w:r>
      <w:r w:rsidRPr="00FA6DDF">
        <w:rPr>
          <w:rFonts w:ascii="Century Gothic" w:eastAsia="Times New Roman" w:hAnsi="Century Gothic" w:cs="Arial"/>
          <w:sz w:val="20"/>
          <w:szCs w:val="20"/>
          <w:lang w:eastAsia="fr-FR"/>
        </w:rPr>
        <w:t xml:space="preserve"> </w:t>
      </w:r>
    </w:p>
    <w:p w:rsidR="003B2831" w:rsidRDefault="003B2831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E22A25" w:rsidRDefault="00E22A25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3B2831" w:rsidRDefault="003B2831" w:rsidP="00FA6DD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fr-FR"/>
        </w:rPr>
      </w:pPr>
    </w:p>
    <w:p w:rsidR="00FA6DDF" w:rsidRPr="00FA6DDF" w:rsidRDefault="00FA6DDF" w:rsidP="004859C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A6DDF">
        <w:rPr>
          <w:rFonts w:ascii="Century Gothic" w:eastAsia="Times New Roman" w:hAnsi="Century Gothic" w:cs="Arial"/>
          <w:sz w:val="20"/>
          <w:szCs w:val="20"/>
          <w:lang w:eastAsia="fr-FR"/>
        </w:rPr>
        <w:t>Date et signature du demandeur</w:t>
      </w:r>
    </w:p>
    <w:sectPr w:rsidR="00FA6DDF" w:rsidRPr="00FA6DDF" w:rsidSect="003A4F67">
      <w:headerReference w:type="default" r:id="rId10"/>
      <w:footerReference w:type="default" r:id="rId11"/>
      <w:pgSz w:w="11906" w:h="16838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0C55" w:rsidRDefault="00810C55" w:rsidP="003A4F67">
      <w:pPr>
        <w:spacing w:after="0" w:line="240" w:lineRule="auto"/>
      </w:pPr>
      <w:r>
        <w:separator/>
      </w:r>
    </w:p>
  </w:endnote>
  <w:endnote w:type="continuationSeparator" w:id="0">
    <w:p w:rsidR="00810C55" w:rsidRDefault="00810C55" w:rsidP="003A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4F67" w:rsidRPr="003A4F67" w:rsidRDefault="003A4F67" w:rsidP="003A4F67">
    <w:pPr>
      <w:pStyle w:val="Pieddepage"/>
      <w:jc w:val="right"/>
      <w:rPr>
        <w:rFonts w:ascii="Century Gothic" w:hAnsi="Century Gothic"/>
        <w:sz w:val="16"/>
        <w:szCs w:val="16"/>
      </w:rPr>
    </w:pPr>
    <w:r w:rsidRPr="003A4F67">
      <w:rPr>
        <w:rFonts w:ascii="Century Gothic" w:hAnsi="Century Gothic" w:cs="Arial"/>
        <w:sz w:val="16"/>
        <w:szCs w:val="16"/>
      </w:rPr>
      <w:t>Charte et statut du membre associé au laboratoire ILCEA4 – v</w:t>
    </w:r>
    <w:r w:rsidR="00BE65BF">
      <w:rPr>
        <w:rFonts w:ascii="Century Gothic" w:hAnsi="Century Gothic" w:cs="Arial"/>
        <w:sz w:val="16"/>
        <w:szCs w:val="16"/>
      </w:rPr>
      <w:t>2</w:t>
    </w:r>
    <w:r w:rsidRPr="003A4F67">
      <w:rPr>
        <w:rFonts w:ascii="Century Gothic" w:hAnsi="Century Gothic" w:cs="Arial"/>
        <w:sz w:val="16"/>
        <w:szCs w:val="16"/>
      </w:rPr>
      <w:t xml:space="preserve"> – </w:t>
    </w:r>
    <w:r w:rsidR="00BE65BF">
      <w:rPr>
        <w:rFonts w:ascii="Century Gothic" w:hAnsi="Century Gothic" w:cs="Arial"/>
        <w:sz w:val="16"/>
        <w:szCs w:val="16"/>
      </w:rPr>
      <w:t>Avril 2025</w:t>
    </w:r>
    <w:r w:rsidRPr="003A4F67">
      <w:rPr>
        <w:rFonts w:ascii="Century Gothic" w:hAnsi="Century Gothic" w:cs="Arial"/>
        <w:sz w:val="16"/>
        <w:szCs w:val="16"/>
      </w:rPr>
      <w:t xml:space="preserve"> </w:t>
    </w:r>
    <w:r w:rsidRPr="003A4F67">
      <w:rPr>
        <w:rFonts w:ascii="Century Gothic" w:hAnsi="Century Gothic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0C55" w:rsidRDefault="00810C55" w:rsidP="003A4F67">
      <w:pPr>
        <w:spacing w:after="0" w:line="240" w:lineRule="auto"/>
      </w:pPr>
      <w:r>
        <w:separator/>
      </w:r>
    </w:p>
  </w:footnote>
  <w:footnote w:type="continuationSeparator" w:id="0">
    <w:p w:rsidR="00810C55" w:rsidRDefault="00810C55" w:rsidP="003A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0B8C" w:rsidRDefault="00CC0B8C">
    <w:pPr>
      <w:pStyle w:val="En-tte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CC0B8C" w:rsidRDefault="00CC0B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4200"/>
    <w:multiLevelType w:val="hybridMultilevel"/>
    <w:tmpl w:val="8BDC2300"/>
    <w:lvl w:ilvl="0" w:tplc="DDF80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B13F8"/>
    <w:multiLevelType w:val="hybridMultilevel"/>
    <w:tmpl w:val="C298D276"/>
    <w:lvl w:ilvl="0" w:tplc="9AC8709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26F79"/>
    <w:multiLevelType w:val="hybridMultilevel"/>
    <w:tmpl w:val="9C86526C"/>
    <w:lvl w:ilvl="0" w:tplc="DDF80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5229">
    <w:abstractNumId w:val="2"/>
  </w:num>
  <w:num w:numId="2" w16cid:durableId="1065223349">
    <w:abstractNumId w:val="1"/>
  </w:num>
  <w:num w:numId="3" w16cid:durableId="18174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DF"/>
    <w:rsid w:val="0003738F"/>
    <w:rsid w:val="000373E3"/>
    <w:rsid w:val="00053493"/>
    <w:rsid w:val="000A2976"/>
    <w:rsid w:val="000C7408"/>
    <w:rsid w:val="00160562"/>
    <w:rsid w:val="001B7EE9"/>
    <w:rsid w:val="00262A4F"/>
    <w:rsid w:val="002668DB"/>
    <w:rsid w:val="00266D13"/>
    <w:rsid w:val="002C175B"/>
    <w:rsid w:val="00341D25"/>
    <w:rsid w:val="003A4F67"/>
    <w:rsid w:val="003B2831"/>
    <w:rsid w:val="003F0F5D"/>
    <w:rsid w:val="0047390C"/>
    <w:rsid w:val="004859CD"/>
    <w:rsid w:val="004F2C4F"/>
    <w:rsid w:val="00510A44"/>
    <w:rsid w:val="00513B8E"/>
    <w:rsid w:val="0052268F"/>
    <w:rsid w:val="00546C69"/>
    <w:rsid w:val="00556F93"/>
    <w:rsid w:val="005615DF"/>
    <w:rsid w:val="006447DA"/>
    <w:rsid w:val="006E75C3"/>
    <w:rsid w:val="00717B39"/>
    <w:rsid w:val="00731FBD"/>
    <w:rsid w:val="007B5857"/>
    <w:rsid w:val="007F0939"/>
    <w:rsid w:val="00810C55"/>
    <w:rsid w:val="008F1F0D"/>
    <w:rsid w:val="008F5A06"/>
    <w:rsid w:val="0095419A"/>
    <w:rsid w:val="00AD7DDE"/>
    <w:rsid w:val="00BA024F"/>
    <w:rsid w:val="00BE65BF"/>
    <w:rsid w:val="00C103BE"/>
    <w:rsid w:val="00CB4B9A"/>
    <w:rsid w:val="00CB667D"/>
    <w:rsid w:val="00CC0B8C"/>
    <w:rsid w:val="00DE2A81"/>
    <w:rsid w:val="00DE4B1B"/>
    <w:rsid w:val="00E1447C"/>
    <w:rsid w:val="00E22A25"/>
    <w:rsid w:val="00E231F3"/>
    <w:rsid w:val="00EF6CBE"/>
    <w:rsid w:val="00F813C5"/>
    <w:rsid w:val="00F84C02"/>
    <w:rsid w:val="00FA6DDF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52B2F"/>
  <w15:chartTrackingRefBased/>
  <w15:docId w15:val="{C2DB83C3-05F0-459D-B995-936AA705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E75C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84C02"/>
    <w:rPr>
      <w:b/>
      <w:bCs/>
    </w:rPr>
  </w:style>
  <w:style w:type="character" w:styleId="Lienhypertexte">
    <w:name w:val="Hyperlink"/>
    <w:basedOn w:val="Policepardfaut"/>
    <w:uiPriority w:val="99"/>
    <w:unhideWhenUsed/>
    <w:rsid w:val="00F84C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A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F67"/>
  </w:style>
  <w:style w:type="paragraph" w:styleId="Pieddepage">
    <w:name w:val="footer"/>
    <w:basedOn w:val="Normal"/>
    <w:link w:val="PieddepageCar"/>
    <w:uiPriority w:val="99"/>
    <w:unhideWhenUsed/>
    <w:rsid w:val="003A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F67"/>
  </w:style>
  <w:style w:type="character" w:styleId="Mentionnonrsolue">
    <w:name w:val="Unresolved Mention"/>
    <w:basedOn w:val="Policepardfaut"/>
    <w:uiPriority w:val="99"/>
    <w:semiHidden/>
    <w:unhideWhenUsed/>
    <w:rsid w:val="00160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arab-gauthier@univ-grenoble-alp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lcea4.univ-grenoble-alpes.fr/laborato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ARAB GAUTHIER</dc:creator>
  <cp:keywords/>
  <dc:description/>
  <cp:lastModifiedBy>Sarah Arab Gauthier</cp:lastModifiedBy>
  <cp:revision>7</cp:revision>
  <dcterms:created xsi:type="dcterms:W3CDTF">2022-03-14T14:17:00Z</dcterms:created>
  <dcterms:modified xsi:type="dcterms:W3CDTF">2025-08-28T12:20:00Z</dcterms:modified>
</cp:coreProperties>
</file>